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E736A" w14:textId="046676AA" w:rsidR="00CA6FDA" w:rsidRPr="003D5AB2" w:rsidRDefault="00606137" w:rsidP="001D71C0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proofErr w:type="spellStart"/>
      <w:r w:rsidRPr="003D5AB2">
        <w:rPr>
          <w:rFonts w:ascii="Arial Narrow" w:hAnsi="Arial Narrow" w:cs="Arial"/>
          <w:b/>
          <w:sz w:val="28"/>
          <w:szCs w:val="28"/>
        </w:rPr>
        <w:t>SculptureX</w:t>
      </w:r>
      <w:proofErr w:type="spellEnd"/>
      <w:r w:rsidRPr="003D5AB2">
        <w:rPr>
          <w:rFonts w:ascii="Arial Narrow" w:hAnsi="Arial Narrow" w:cs="Arial"/>
          <w:b/>
          <w:sz w:val="28"/>
          <w:szCs w:val="28"/>
        </w:rPr>
        <w:t xml:space="preserve"> SYMPOSIUM 2019</w:t>
      </w:r>
      <w:r w:rsidR="00A52550" w:rsidRPr="003D5AB2">
        <w:rPr>
          <w:rFonts w:ascii="Arial Narrow" w:hAnsi="Arial Narrow" w:cs="Arial"/>
          <w:sz w:val="28"/>
          <w:szCs w:val="28"/>
        </w:rPr>
        <w:t xml:space="preserve"> </w:t>
      </w:r>
      <w:r w:rsidR="00A52550" w:rsidRPr="003D5AB2">
        <w:rPr>
          <w:rFonts w:ascii="Arial Narrow" w:hAnsi="Arial Narrow" w:cs="Arial"/>
          <w:sz w:val="20"/>
          <w:szCs w:val="20"/>
        </w:rPr>
        <w:t xml:space="preserve">/ </w:t>
      </w:r>
      <w:r w:rsidR="00CA6FDA" w:rsidRPr="003D5AB2">
        <w:rPr>
          <w:rFonts w:ascii="Arial Narrow" w:hAnsi="Arial Narrow" w:cs="Arial"/>
          <w:sz w:val="20"/>
          <w:szCs w:val="20"/>
        </w:rPr>
        <w:t>October 4 and 5, 2019</w:t>
      </w:r>
      <w:r w:rsidR="001D71C0" w:rsidRPr="003D5AB2">
        <w:rPr>
          <w:rFonts w:ascii="Arial Narrow" w:hAnsi="Arial Narrow" w:cs="Arial"/>
          <w:sz w:val="20"/>
          <w:szCs w:val="20"/>
        </w:rPr>
        <w:t xml:space="preserve">  </w:t>
      </w:r>
    </w:p>
    <w:p w14:paraId="4C6E7A21" w14:textId="77777777" w:rsidR="00606137" w:rsidRPr="003D5AB2" w:rsidRDefault="00606137" w:rsidP="001D71C0">
      <w:pPr>
        <w:rPr>
          <w:rFonts w:ascii="Arial Narrow" w:hAnsi="Arial Narrow" w:cs="Arial"/>
          <w:u w:val="single"/>
        </w:rPr>
      </w:pPr>
      <w:r w:rsidRPr="003D5AB2">
        <w:rPr>
          <w:rFonts w:ascii="Arial Narrow" w:hAnsi="Arial Narrow" w:cs="Arial"/>
          <w:u w:val="single"/>
        </w:rPr>
        <w:t>Sculpture &amp; Expanded Media: The Material Condition of an Immaterial State</w:t>
      </w:r>
    </w:p>
    <w:p w14:paraId="45502EE9" w14:textId="77777777" w:rsidR="00606137" w:rsidRPr="003D5AB2" w:rsidRDefault="00606137" w:rsidP="001D71C0">
      <w:pPr>
        <w:rPr>
          <w:rFonts w:ascii="Arial Narrow" w:hAnsi="Arial Narrow" w:cs="Arial"/>
          <w:sz w:val="20"/>
          <w:szCs w:val="20"/>
        </w:rPr>
      </w:pPr>
      <w:r w:rsidRPr="003D5AB2">
        <w:rPr>
          <w:rFonts w:ascii="Arial Narrow" w:hAnsi="Arial Narrow" w:cs="Arial"/>
          <w:sz w:val="20"/>
          <w:szCs w:val="20"/>
        </w:rPr>
        <w:t>Bowli</w:t>
      </w:r>
      <w:r w:rsidR="00A52550" w:rsidRPr="003D5AB2">
        <w:rPr>
          <w:rFonts w:ascii="Arial Narrow" w:hAnsi="Arial Narrow" w:cs="Arial"/>
          <w:sz w:val="20"/>
          <w:szCs w:val="20"/>
        </w:rPr>
        <w:t>ng Green State U</w:t>
      </w:r>
      <w:r w:rsidR="00CA6FDA" w:rsidRPr="003D5AB2">
        <w:rPr>
          <w:rFonts w:ascii="Arial Narrow" w:hAnsi="Arial Narrow" w:cs="Arial"/>
          <w:sz w:val="20"/>
          <w:szCs w:val="20"/>
        </w:rPr>
        <w:t xml:space="preserve"> / </w:t>
      </w:r>
      <w:r w:rsidR="00A52550" w:rsidRPr="003D5AB2">
        <w:rPr>
          <w:rFonts w:ascii="Arial Narrow" w:hAnsi="Arial Narrow" w:cs="Arial"/>
          <w:sz w:val="20"/>
          <w:szCs w:val="20"/>
        </w:rPr>
        <w:t>U</w:t>
      </w:r>
      <w:r w:rsidRPr="003D5AB2">
        <w:rPr>
          <w:rFonts w:ascii="Arial Narrow" w:hAnsi="Arial Narrow" w:cs="Arial"/>
          <w:sz w:val="20"/>
          <w:szCs w:val="20"/>
        </w:rPr>
        <w:t xml:space="preserve"> of Toledo</w:t>
      </w:r>
      <w:r w:rsidR="00CA6FDA" w:rsidRPr="003D5AB2">
        <w:rPr>
          <w:rFonts w:ascii="Arial Narrow" w:hAnsi="Arial Narrow" w:cs="Arial"/>
          <w:sz w:val="20"/>
          <w:szCs w:val="20"/>
        </w:rPr>
        <w:t xml:space="preserve"> / </w:t>
      </w:r>
      <w:r w:rsidRPr="003D5AB2">
        <w:rPr>
          <w:rFonts w:ascii="Arial Narrow" w:hAnsi="Arial Narrow" w:cs="Arial"/>
          <w:sz w:val="20"/>
          <w:szCs w:val="20"/>
        </w:rPr>
        <w:t>Contemporary Arts Toledo</w:t>
      </w:r>
      <w:r w:rsidR="00CA6FDA" w:rsidRPr="003D5AB2">
        <w:rPr>
          <w:rFonts w:ascii="Arial Narrow" w:hAnsi="Arial Narrow" w:cs="Arial"/>
          <w:sz w:val="20"/>
          <w:szCs w:val="20"/>
        </w:rPr>
        <w:t xml:space="preserve"> / </w:t>
      </w:r>
      <w:r w:rsidRPr="003D5AB2">
        <w:rPr>
          <w:rFonts w:ascii="Arial Narrow" w:hAnsi="Arial Narrow" w:cs="Arial"/>
          <w:sz w:val="20"/>
          <w:szCs w:val="20"/>
        </w:rPr>
        <w:t>Toledo Museum of Art</w:t>
      </w:r>
    </w:p>
    <w:p w14:paraId="30248234" w14:textId="77777777" w:rsidR="00CA6FDA" w:rsidRPr="003D5AB2" w:rsidRDefault="00CA6FDA" w:rsidP="001D71C0">
      <w:pPr>
        <w:rPr>
          <w:rFonts w:ascii="Arial Narrow" w:hAnsi="Arial Narrow" w:cs="Arial"/>
          <w:sz w:val="20"/>
          <w:szCs w:val="20"/>
        </w:rPr>
      </w:pPr>
    </w:p>
    <w:p w14:paraId="33E3E67D" w14:textId="053734A5" w:rsidR="00FB3220" w:rsidRPr="003D5AB2" w:rsidRDefault="00CA6FDA" w:rsidP="000D0D5B">
      <w:pPr>
        <w:rPr>
          <w:rFonts w:ascii="Arial Narrow" w:hAnsi="Arial Narrow" w:cs="Arial"/>
          <w:sz w:val="20"/>
          <w:szCs w:val="20"/>
        </w:rPr>
      </w:pPr>
      <w:r w:rsidRPr="003D5AB2">
        <w:rPr>
          <w:rFonts w:ascii="Arial Narrow" w:hAnsi="Arial Narrow" w:cs="Arial"/>
          <w:sz w:val="20"/>
          <w:szCs w:val="20"/>
        </w:rPr>
        <w:t>STUDENT SHOW</w:t>
      </w:r>
      <w:r w:rsidR="00FB3220" w:rsidRPr="003D5AB2">
        <w:rPr>
          <w:rFonts w:ascii="Arial Narrow" w:hAnsi="Arial Narrow" w:cs="Arial"/>
          <w:sz w:val="20"/>
          <w:szCs w:val="20"/>
        </w:rPr>
        <w:t xml:space="preserve">  </w:t>
      </w:r>
    </w:p>
    <w:p w14:paraId="5AA3EEC5" w14:textId="490E10D1" w:rsidR="00FB3220" w:rsidRPr="003D5AB2" w:rsidRDefault="000D0D5B" w:rsidP="000D0D5B">
      <w:pPr>
        <w:rPr>
          <w:rFonts w:ascii="Arial Narrow" w:hAnsi="Arial Narrow" w:cs="Arial"/>
          <w:sz w:val="20"/>
          <w:szCs w:val="20"/>
        </w:rPr>
      </w:pPr>
      <w:r w:rsidRPr="003D5AB2">
        <w:rPr>
          <w:rFonts w:ascii="Arial Narrow" w:hAnsi="Arial Narrow" w:cs="Arial"/>
          <w:i/>
          <w:sz w:val="20"/>
          <w:szCs w:val="20"/>
          <w:u w:val="single"/>
        </w:rPr>
        <w:t>Material I Immaterial</w:t>
      </w:r>
      <w:r w:rsidRPr="003D5AB2">
        <w:rPr>
          <w:rFonts w:ascii="Arial Narrow" w:hAnsi="Arial Narrow" w:cs="Arial"/>
          <w:sz w:val="20"/>
          <w:szCs w:val="20"/>
        </w:rPr>
        <w:t xml:space="preserve">  </w:t>
      </w:r>
      <w:r w:rsidR="00FB3220" w:rsidRPr="003D5AB2">
        <w:rPr>
          <w:rFonts w:ascii="Arial Narrow" w:hAnsi="Arial Narrow" w:cs="Arial"/>
          <w:sz w:val="20"/>
          <w:szCs w:val="20"/>
        </w:rPr>
        <w:t>Scott Hocking, Juror / Brian Carpenter, Curator</w:t>
      </w:r>
    </w:p>
    <w:p w14:paraId="2E469154" w14:textId="77777777" w:rsidR="00FB3220" w:rsidRPr="003D5AB2" w:rsidRDefault="00FB3220" w:rsidP="00FB3220">
      <w:pPr>
        <w:rPr>
          <w:rFonts w:ascii="Arial Narrow" w:eastAsia="Times New Roman" w:hAnsi="Arial Narrow" w:cs="Arial"/>
          <w:sz w:val="20"/>
          <w:szCs w:val="20"/>
        </w:rPr>
      </w:pPr>
      <w:proofErr w:type="spellStart"/>
      <w:r w:rsidRPr="003D5AB2">
        <w:rPr>
          <w:rFonts w:ascii="Arial Narrow" w:hAnsi="Arial Narrow" w:cs="Arial"/>
          <w:sz w:val="20"/>
          <w:szCs w:val="20"/>
        </w:rPr>
        <w:t>Secor</w:t>
      </w:r>
      <w:proofErr w:type="spellEnd"/>
      <w:r w:rsidRPr="003D5AB2">
        <w:rPr>
          <w:rFonts w:ascii="Arial Narrow" w:hAnsi="Arial Narrow" w:cs="Arial"/>
          <w:sz w:val="20"/>
          <w:szCs w:val="20"/>
        </w:rPr>
        <w:t xml:space="preserve"> Building - 144 N Superior St., Toledo, OH 43604  (419) 514-7496 </w:t>
      </w:r>
      <w:hyperlink r:id="rId4" w:history="1">
        <w:r w:rsidRPr="003D5AB2">
          <w:rPr>
            <w:rStyle w:val="Hyperlink"/>
            <w:rFonts w:ascii="Arial Narrow" w:eastAsia="Times New Roman" w:hAnsi="Arial Narrow" w:cs="Arial"/>
            <w:color w:val="auto"/>
            <w:sz w:val="20"/>
            <w:szCs w:val="20"/>
          </w:rPr>
          <w:t>pbaldoni@catoledo.org</w:t>
        </w:r>
      </w:hyperlink>
      <w:r w:rsidRPr="003D5AB2">
        <w:rPr>
          <w:rFonts w:ascii="Arial Narrow" w:eastAsia="Times New Roman" w:hAnsi="Arial Narrow" w:cs="Arial"/>
          <w:sz w:val="20"/>
          <w:szCs w:val="20"/>
        </w:rPr>
        <w:t> </w:t>
      </w:r>
    </w:p>
    <w:p w14:paraId="3DBEDEF9" w14:textId="291014D7" w:rsidR="00CA6FDA" w:rsidRPr="003D5AB2" w:rsidRDefault="00A96900" w:rsidP="001D71C0">
      <w:pPr>
        <w:rPr>
          <w:rFonts w:ascii="Arial Narrow" w:hAnsi="Arial Narrow" w:cs="Arial"/>
          <w:sz w:val="20"/>
          <w:szCs w:val="20"/>
        </w:rPr>
      </w:pPr>
      <w:r w:rsidRPr="003D5AB2">
        <w:rPr>
          <w:rFonts w:ascii="Arial Narrow" w:hAnsi="Arial Narrow" w:cs="Arial"/>
          <w:sz w:val="20"/>
          <w:szCs w:val="20"/>
        </w:rPr>
        <w:t xml:space="preserve">Reception October 4, 6pm – 9pm / Exhibit </w:t>
      </w:r>
      <w:r w:rsidR="00486D23" w:rsidRPr="003D5AB2">
        <w:rPr>
          <w:rFonts w:ascii="Arial Narrow" w:hAnsi="Arial Narrow" w:cs="Arial"/>
          <w:sz w:val="20"/>
          <w:szCs w:val="20"/>
        </w:rPr>
        <w:t xml:space="preserve">September 19 – October </w:t>
      </w:r>
      <w:r w:rsidR="001D71C0" w:rsidRPr="003D5AB2">
        <w:rPr>
          <w:rFonts w:ascii="Arial Narrow" w:hAnsi="Arial Narrow" w:cs="Arial"/>
          <w:sz w:val="20"/>
          <w:szCs w:val="20"/>
        </w:rPr>
        <w:t>19</w:t>
      </w:r>
      <w:r w:rsidR="001D71C0" w:rsidRPr="003D5AB2">
        <w:rPr>
          <w:rFonts w:ascii="Arial Narrow" w:hAnsi="Arial Narrow" w:cs="Arial"/>
          <w:sz w:val="20"/>
          <w:szCs w:val="20"/>
          <w:vertAlign w:val="superscript"/>
        </w:rPr>
        <w:t>th</w:t>
      </w:r>
      <w:r w:rsidR="001164C4" w:rsidRPr="003D5AB2">
        <w:rPr>
          <w:rFonts w:ascii="Arial Narrow" w:hAnsi="Arial Narrow" w:cs="Arial"/>
          <w:sz w:val="20"/>
          <w:szCs w:val="20"/>
        </w:rPr>
        <w:t xml:space="preserve"> / </w:t>
      </w:r>
      <w:r w:rsidRPr="003D5AB2">
        <w:rPr>
          <w:rFonts w:ascii="Arial Narrow" w:hAnsi="Arial Narrow" w:cs="Arial"/>
          <w:sz w:val="20"/>
          <w:szCs w:val="20"/>
        </w:rPr>
        <w:t>Hours by appointment</w:t>
      </w:r>
    </w:p>
    <w:p w14:paraId="1681552B" w14:textId="77777777" w:rsidR="00606137" w:rsidRPr="003D5AB2" w:rsidRDefault="00606137" w:rsidP="001D71C0">
      <w:pPr>
        <w:rPr>
          <w:rFonts w:ascii="Arial Narrow" w:hAnsi="Arial Narrow" w:cs="Arial"/>
          <w:sz w:val="20"/>
          <w:szCs w:val="20"/>
        </w:rPr>
      </w:pPr>
    </w:p>
    <w:p w14:paraId="46396406" w14:textId="31EB626D" w:rsidR="00FB3220" w:rsidRPr="003D5AB2" w:rsidRDefault="00FB3220" w:rsidP="001D71C0">
      <w:pPr>
        <w:rPr>
          <w:rFonts w:ascii="Arial Narrow" w:hAnsi="Arial Narrow" w:cs="Arial"/>
          <w:sz w:val="20"/>
          <w:szCs w:val="20"/>
        </w:rPr>
      </w:pPr>
      <w:r w:rsidRPr="003D5AB2">
        <w:rPr>
          <w:rFonts w:ascii="Arial Narrow" w:hAnsi="Arial Narrow" w:cs="Arial"/>
          <w:sz w:val="20"/>
          <w:szCs w:val="20"/>
        </w:rPr>
        <w:t>LIGHTNING ROUNDS</w:t>
      </w:r>
    </w:p>
    <w:p w14:paraId="51306299" w14:textId="7A28E8B2" w:rsidR="00674456" w:rsidRPr="003D5AB2" w:rsidRDefault="00674456" w:rsidP="001D71C0">
      <w:pPr>
        <w:rPr>
          <w:rFonts w:ascii="Arial Narrow" w:hAnsi="Arial Narrow" w:cs="Arial"/>
          <w:sz w:val="20"/>
          <w:szCs w:val="20"/>
        </w:rPr>
      </w:pPr>
      <w:r w:rsidRPr="003D5AB2">
        <w:rPr>
          <w:rFonts w:ascii="Arial Narrow" w:hAnsi="Arial Narrow" w:cs="Arial"/>
          <w:sz w:val="20"/>
          <w:szCs w:val="20"/>
        </w:rPr>
        <w:t xml:space="preserve">At </w:t>
      </w:r>
      <w:r w:rsidR="001164C4" w:rsidRPr="003D5AB2">
        <w:rPr>
          <w:rFonts w:ascii="Arial Narrow" w:hAnsi="Arial Narrow" w:cs="Arial"/>
          <w:sz w:val="20"/>
          <w:szCs w:val="20"/>
        </w:rPr>
        <w:t xml:space="preserve">9am, Saturday, October 5 at </w:t>
      </w:r>
      <w:r w:rsidR="00FB3220" w:rsidRPr="003D5AB2">
        <w:rPr>
          <w:rFonts w:ascii="Arial Narrow" w:hAnsi="Arial Narrow" w:cs="Arial"/>
          <w:sz w:val="20"/>
          <w:szCs w:val="20"/>
        </w:rPr>
        <w:t xml:space="preserve">BGSU ARTS VILLAGE, </w:t>
      </w:r>
      <w:r w:rsidR="001D71C0" w:rsidRPr="003D5AB2">
        <w:rPr>
          <w:rFonts w:ascii="Arial Narrow" w:hAnsi="Arial Narrow" w:cs="Arial"/>
          <w:sz w:val="20"/>
          <w:szCs w:val="20"/>
        </w:rPr>
        <w:t>g</w:t>
      </w:r>
      <w:r w:rsidR="00CA6FDA" w:rsidRPr="003D5AB2">
        <w:rPr>
          <w:rFonts w:ascii="Arial Narrow" w:hAnsi="Arial Narrow" w:cs="Arial"/>
          <w:sz w:val="20"/>
          <w:szCs w:val="20"/>
        </w:rPr>
        <w:t xml:space="preserve">raduate student Lucas Jankovsky will </w:t>
      </w:r>
      <w:r w:rsidR="00FB3220" w:rsidRPr="003D5AB2">
        <w:rPr>
          <w:rFonts w:ascii="Arial Narrow" w:hAnsi="Arial Narrow" w:cs="Arial"/>
          <w:sz w:val="20"/>
          <w:szCs w:val="20"/>
        </w:rPr>
        <w:t xml:space="preserve">begin a </w:t>
      </w:r>
      <w:r w:rsidR="00A52550" w:rsidRPr="003D5AB2">
        <w:rPr>
          <w:rFonts w:ascii="Arial Narrow" w:hAnsi="Arial Narrow" w:cs="Arial"/>
          <w:sz w:val="20"/>
          <w:szCs w:val="20"/>
        </w:rPr>
        <w:t xml:space="preserve">discussion of the student </w:t>
      </w:r>
      <w:r w:rsidR="00CA6FDA" w:rsidRPr="003D5AB2">
        <w:rPr>
          <w:rFonts w:ascii="Arial Narrow" w:hAnsi="Arial Narrow" w:cs="Arial"/>
          <w:sz w:val="20"/>
          <w:szCs w:val="20"/>
        </w:rPr>
        <w:t xml:space="preserve">exhibit, </w:t>
      </w:r>
      <w:r w:rsidR="00A52550" w:rsidRPr="003D5AB2">
        <w:rPr>
          <w:rFonts w:ascii="Arial Narrow" w:hAnsi="Arial Narrow" w:cs="Arial"/>
          <w:i/>
          <w:sz w:val="20"/>
          <w:szCs w:val="20"/>
          <w:u w:val="single"/>
        </w:rPr>
        <w:t>Material I I</w:t>
      </w:r>
      <w:r w:rsidR="00CA6FDA" w:rsidRPr="003D5AB2">
        <w:rPr>
          <w:rFonts w:ascii="Arial Narrow" w:hAnsi="Arial Narrow" w:cs="Arial"/>
          <w:i/>
          <w:sz w:val="20"/>
          <w:szCs w:val="20"/>
          <w:u w:val="single"/>
        </w:rPr>
        <w:t>mmaterial</w:t>
      </w:r>
      <w:r w:rsidR="00CB2BEE" w:rsidRPr="003D5AB2">
        <w:rPr>
          <w:rFonts w:ascii="Arial Narrow" w:hAnsi="Arial Narrow" w:cs="Arial"/>
          <w:sz w:val="20"/>
          <w:szCs w:val="20"/>
        </w:rPr>
        <w:t xml:space="preserve"> </w:t>
      </w:r>
      <w:r w:rsidR="003547FD" w:rsidRPr="003D5AB2">
        <w:rPr>
          <w:rFonts w:ascii="Arial Narrow" w:hAnsi="Arial Narrow" w:cs="Arial"/>
          <w:sz w:val="20"/>
          <w:szCs w:val="20"/>
        </w:rPr>
        <w:t xml:space="preserve">framed by </w:t>
      </w:r>
      <w:r w:rsidR="001D71C0" w:rsidRPr="003D5AB2">
        <w:rPr>
          <w:rFonts w:ascii="Arial Narrow" w:hAnsi="Arial Narrow" w:cs="Arial"/>
          <w:sz w:val="20"/>
          <w:szCs w:val="20"/>
        </w:rPr>
        <w:t>Merriam Webster</w:t>
      </w:r>
      <w:r w:rsidRPr="003D5AB2">
        <w:rPr>
          <w:rFonts w:ascii="Arial Narrow" w:hAnsi="Arial Narrow" w:cs="Arial"/>
          <w:sz w:val="20"/>
          <w:szCs w:val="20"/>
        </w:rPr>
        <w:t xml:space="preserve"> Dictionary</w:t>
      </w:r>
      <w:r w:rsidR="001D71C0" w:rsidRPr="003D5AB2">
        <w:rPr>
          <w:rFonts w:ascii="Arial Narrow" w:hAnsi="Arial Narrow" w:cs="Arial"/>
          <w:sz w:val="20"/>
          <w:szCs w:val="20"/>
        </w:rPr>
        <w:t xml:space="preserve"> definitions: </w:t>
      </w:r>
    </w:p>
    <w:p w14:paraId="6B9F9241" w14:textId="5F25D616" w:rsidR="00674456" w:rsidRPr="003D5AB2" w:rsidRDefault="00674456" w:rsidP="001D71C0">
      <w:pPr>
        <w:rPr>
          <w:rFonts w:ascii="Arial Narrow" w:hAnsi="Arial Narrow" w:cs="Arial"/>
          <w:sz w:val="20"/>
          <w:szCs w:val="20"/>
        </w:rPr>
      </w:pPr>
      <w:r w:rsidRPr="003D5AB2">
        <w:rPr>
          <w:rFonts w:ascii="Arial Narrow" w:hAnsi="Arial Narrow" w:cs="Arial"/>
          <w:sz w:val="20"/>
          <w:szCs w:val="20"/>
        </w:rPr>
        <w:tab/>
      </w:r>
      <w:r w:rsidRPr="003D5AB2">
        <w:rPr>
          <w:rFonts w:ascii="Arial Narrow" w:eastAsia="Times New Roman" w:hAnsi="Arial Narrow" w:cs="Arial"/>
          <w:i/>
          <w:sz w:val="20"/>
          <w:szCs w:val="20"/>
          <w:shd w:val="clear" w:color="auto" w:fill="FFFFFF"/>
        </w:rPr>
        <w:t>m</w:t>
      </w:r>
      <w:r w:rsidR="003547FD" w:rsidRPr="003D5AB2">
        <w:rPr>
          <w:rFonts w:ascii="Arial Narrow" w:eastAsia="Times New Roman" w:hAnsi="Arial Narrow" w:cs="Arial"/>
          <w:i/>
          <w:sz w:val="20"/>
          <w:szCs w:val="20"/>
          <w:shd w:val="clear" w:color="auto" w:fill="FFFFFF"/>
        </w:rPr>
        <w:t>ateriality</w:t>
      </w:r>
      <w:r w:rsidR="00CB2BEE" w:rsidRPr="003D5AB2">
        <w:rPr>
          <w:rFonts w:ascii="Arial Narrow" w:eastAsia="Times New Roman" w:hAnsi="Arial Narrow" w:cs="Arial"/>
          <w:i/>
          <w:sz w:val="20"/>
          <w:szCs w:val="20"/>
          <w:shd w:val="clear" w:color="auto" w:fill="FFFFFF"/>
        </w:rPr>
        <w:t xml:space="preserve"> </w:t>
      </w:r>
      <w:r w:rsidR="00CB2BEE" w:rsidRPr="003D5AB2">
        <w:rPr>
          <w:rFonts w:ascii="Arial Narrow" w:eastAsia="Times New Roman" w:hAnsi="Arial Narrow" w:cs="Arial"/>
          <w:sz w:val="20"/>
          <w:szCs w:val="20"/>
          <w:shd w:val="clear" w:color="auto" w:fill="FFFFFF"/>
        </w:rPr>
        <w:t xml:space="preserve">- </w:t>
      </w:r>
      <w:r w:rsidR="003547FD" w:rsidRPr="003D5AB2">
        <w:rPr>
          <w:rFonts w:ascii="Arial Narrow" w:eastAsia="Times New Roman" w:hAnsi="Arial Narrow" w:cs="Arial"/>
          <w:sz w:val="20"/>
          <w:szCs w:val="20"/>
          <w:shd w:val="clear" w:color="auto" w:fill="FFFFFF"/>
        </w:rPr>
        <w:t>relating to, derived from, or consisting of matter</w:t>
      </w:r>
      <w:r w:rsidR="001D71C0" w:rsidRPr="003D5AB2">
        <w:rPr>
          <w:rFonts w:ascii="Arial Narrow" w:eastAsia="Times New Roman" w:hAnsi="Arial Narrow" w:cs="Arial"/>
          <w:sz w:val="20"/>
          <w:szCs w:val="20"/>
          <w:shd w:val="clear" w:color="auto" w:fill="FFFFFF"/>
        </w:rPr>
        <w:t xml:space="preserve">, </w:t>
      </w:r>
      <w:r w:rsidR="001D71C0" w:rsidRPr="003D5AB2">
        <w:rPr>
          <w:rFonts w:ascii="Arial Narrow" w:hAnsi="Arial Narrow" w:cs="Arial"/>
          <w:sz w:val="20"/>
          <w:szCs w:val="20"/>
        </w:rPr>
        <w:t xml:space="preserve"> </w:t>
      </w:r>
    </w:p>
    <w:p w14:paraId="336148B5" w14:textId="34C160EE" w:rsidR="00674456" w:rsidRPr="003D5AB2" w:rsidRDefault="00674456" w:rsidP="001D71C0">
      <w:pPr>
        <w:rPr>
          <w:rFonts w:ascii="Arial Narrow" w:eastAsia="Times New Roman" w:hAnsi="Arial Narrow" w:cs="Arial"/>
          <w:sz w:val="20"/>
          <w:szCs w:val="20"/>
          <w:shd w:val="clear" w:color="auto" w:fill="FFFFFF"/>
        </w:rPr>
      </w:pPr>
      <w:r w:rsidRPr="003D5AB2">
        <w:rPr>
          <w:rFonts w:ascii="Arial Narrow" w:hAnsi="Arial Narrow" w:cs="Arial"/>
          <w:sz w:val="20"/>
          <w:szCs w:val="20"/>
        </w:rPr>
        <w:tab/>
      </w:r>
      <w:r w:rsidRPr="003D5AB2">
        <w:rPr>
          <w:rFonts w:ascii="Arial Narrow" w:eastAsia="Times New Roman" w:hAnsi="Arial Narrow" w:cs="Arial"/>
          <w:i/>
          <w:sz w:val="20"/>
          <w:szCs w:val="20"/>
          <w:shd w:val="clear" w:color="auto" w:fill="FFFFFF"/>
        </w:rPr>
        <w:t>i</w:t>
      </w:r>
      <w:r w:rsidR="00CB2BEE" w:rsidRPr="003D5AB2">
        <w:rPr>
          <w:rFonts w:ascii="Arial Narrow" w:eastAsia="Times New Roman" w:hAnsi="Arial Narrow" w:cs="Arial"/>
          <w:i/>
          <w:sz w:val="20"/>
          <w:szCs w:val="20"/>
          <w:shd w:val="clear" w:color="auto" w:fill="FFFFFF"/>
        </w:rPr>
        <w:t>mmateriality</w:t>
      </w:r>
      <w:r w:rsidR="00CB2BEE" w:rsidRPr="003D5AB2">
        <w:rPr>
          <w:rFonts w:ascii="Arial Narrow" w:eastAsia="Times New Roman" w:hAnsi="Arial Narrow" w:cs="Arial"/>
          <w:sz w:val="20"/>
          <w:szCs w:val="20"/>
          <w:shd w:val="clear" w:color="auto" w:fill="FFFFFF"/>
        </w:rPr>
        <w:t xml:space="preserve"> - </w:t>
      </w:r>
      <w:r w:rsidR="003547FD" w:rsidRPr="003D5AB2">
        <w:rPr>
          <w:rFonts w:ascii="Arial Narrow" w:eastAsia="Times New Roman" w:hAnsi="Arial Narrow" w:cs="Arial"/>
          <w:sz w:val="20"/>
          <w:szCs w:val="20"/>
          <w:shd w:val="clear" w:color="auto" w:fill="FFFFFF"/>
        </w:rPr>
        <w:t>having no body or form, incorporeal</w:t>
      </w:r>
      <w:r w:rsidRPr="003D5AB2">
        <w:rPr>
          <w:rFonts w:ascii="Arial Narrow" w:eastAsia="Times New Roman" w:hAnsi="Arial Narrow" w:cs="Arial"/>
          <w:sz w:val="20"/>
          <w:szCs w:val="20"/>
          <w:shd w:val="clear" w:color="auto" w:fill="FFFFFF"/>
        </w:rPr>
        <w:t>.</w:t>
      </w:r>
    </w:p>
    <w:p w14:paraId="4CCBDDC1" w14:textId="77777777" w:rsidR="00FB3220" w:rsidRPr="003D5AB2" w:rsidRDefault="00FB3220" w:rsidP="00FB3220">
      <w:pPr>
        <w:pStyle w:val="font8"/>
        <w:spacing w:before="0" w:beforeAutospacing="0" w:after="0" w:afterAutospacing="0"/>
        <w:textAlignment w:val="baseline"/>
        <w:rPr>
          <w:rFonts w:ascii="Arial Narrow" w:eastAsia="Times New Roman" w:hAnsi="Arial Narrow" w:cs="Arial"/>
          <w:shd w:val="clear" w:color="auto" w:fill="FFFFFF"/>
        </w:rPr>
      </w:pPr>
    </w:p>
    <w:p w14:paraId="0E73DD31" w14:textId="644D27B5" w:rsidR="00FB3220" w:rsidRPr="003D5AB2" w:rsidRDefault="00674456" w:rsidP="00FB3220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bdr w:val="none" w:sz="0" w:space="0" w:color="auto" w:frame="1"/>
        </w:rPr>
      </w:pPr>
      <w:r w:rsidRPr="003D5AB2">
        <w:rPr>
          <w:rFonts w:ascii="Arial Narrow" w:eastAsia="Times New Roman" w:hAnsi="Arial Narrow" w:cs="Arial"/>
          <w:shd w:val="clear" w:color="auto" w:fill="FFFFFF"/>
        </w:rPr>
        <w:t xml:space="preserve">This open-ended conversation will be </w:t>
      </w:r>
      <w:r w:rsidR="00CB2BEE" w:rsidRPr="003D5AB2">
        <w:rPr>
          <w:rFonts w:ascii="Arial Narrow" w:eastAsia="Times New Roman" w:hAnsi="Arial Narrow" w:cs="Arial"/>
          <w:shd w:val="clear" w:color="auto" w:fill="FFFFFF"/>
        </w:rPr>
        <w:t>informed</w:t>
      </w:r>
      <w:r w:rsidR="00CB2BEE" w:rsidRPr="003D5AB2">
        <w:rPr>
          <w:rFonts w:ascii="Arial Narrow" w:hAnsi="Arial Narrow" w:cs="Arial"/>
        </w:rPr>
        <w:t xml:space="preserve"> </w:t>
      </w:r>
      <w:r w:rsidR="00913556" w:rsidRPr="003D5AB2">
        <w:rPr>
          <w:rFonts w:ascii="Arial Narrow" w:hAnsi="Arial Narrow" w:cs="Arial"/>
        </w:rPr>
        <w:t xml:space="preserve">by </w:t>
      </w:r>
      <w:r w:rsidR="003D5AB2">
        <w:rPr>
          <w:rFonts w:ascii="Arial Narrow" w:hAnsi="Arial Narrow" w:cs="Arial"/>
        </w:rPr>
        <w:t xml:space="preserve">readings including </w:t>
      </w:r>
      <w:r w:rsidR="001B4811">
        <w:rPr>
          <w:rFonts w:ascii="Arial Narrow" w:hAnsi="Arial Narrow" w:cs="Arial"/>
        </w:rPr>
        <w:t>Monik</w:t>
      </w:r>
      <w:r w:rsidR="001D71C0" w:rsidRPr="003D5AB2">
        <w:rPr>
          <w:rFonts w:ascii="Arial Narrow" w:hAnsi="Arial Narrow" w:cs="Arial"/>
        </w:rPr>
        <w:t xml:space="preserve">a Wagner’s </w:t>
      </w:r>
      <w:r w:rsidR="001D71C0" w:rsidRPr="003D5AB2">
        <w:rPr>
          <w:rFonts w:ascii="Arial Narrow" w:hAnsi="Arial Narrow" w:cs="Arial"/>
          <w:i/>
        </w:rPr>
        <w:t>Material</w:t>
      </w:r>
      <w:r w:rsidRPr="003D5AB2">
        <w:rPr>
          <w:rFonts w:ascii="Arial Narrow" w:hAnsi="Arial Narrow" w:cs="Arial"/>
        </w:rPr>
        <w:t xml:space="preserve">, 2001 </w:t>
      </w:r>
      <w:r w:rsidR="001D71C0" w:rsidRPr="003D5AB2">
        <w:rPr>
          <w:rFonts w:ascii="Arial Narrow" w:hAnsi="Arial Narrow" w:cs="Arial"/>
        </w:rPr>
        <w:t>and Jen</w:t>
      </w:r>
      <w:r w:rsidR="003F1BB0">
        <w:rPr>
          <w:rFonts w:ascii="Arial Narrow" w:hAnsi="Arial Narrow" w:cs="Arial"/>
        </w:rPr>
        <w:t>s</w:t>
      </w:r>
      <w:r w:rsidR="001D71C0" w:rsidRPr="003D5AB2">
        <w:rPr>
          <w:rFonts w:ascii="Arial Narrow" w:hAnsi="Arial Narrow" w:cs="Arial"/>
        </w:rPr>
        <w:t xml:space="preserve"> Houser’s 2008, </w:t>
      </w:r>
      <w:r w:rsidR="008D3F52" w:rsidRPr="003D5AB2">
        <w:rPr>
          <w:rFonts w:ascii="Arial Narrow" w:hAnsi="Arial Narrow" w:cs="Arial"/>
          <w:i/>
        </w:rPr>
        <w:t>Who’s Afraid of the In-Between?</w:t>
      </w:r>
      <w:r w:rsidRPr="003D5AB2">
        <w:rPr>
          <w:rFonts w:ascii="Arial Narrow" w:hAnsi="Arial Narrow" w:cs="Arial"/>
        </w:rPr>
        <w:t xml:space="preserve"> </w:t>
      </w:r>
      <w:r w:rsidR="003D5AB2">
        <w:rPr>
          <w:rFonts w:ascii="Arial Narrow" w:hAnsi="Arial Narrow" w:cs="Arial"/>
        </w:rPr>
        <w:t xml:space="preserve">Hauser recounted </w:t>
      </w:r>
      <w:r w:rsidR="00486D23" w:rsidRPr="003D5AB2">
        <w:rPr>
          <w:rFonts w:ascii="Arial Narrow" w:hAnsi="Arial Narrow" w:cs="Arial"/>
        </w:rPr>
        <w:t xml:space="preserve">Marshall </w:t>
      </w:r>
      <w:r w:rsidRPr="003D5AB2">
        <w:rPr>
          <w:rFonts w:ascii="Arial Narrow" w:hAnsi="Arial Narrow" w:cs="Arial"/>
        </w:rPr>
        <w:t xml:space="preserve">McLuhan’s </w:t>
      </w:r>
      <w:r w:rsidR="003547FD" w:rsidRPr="003D5AB2">
        <w:rPr>
          <w:rFonts w:ascii="Arial Narrow" w:hAnsi="Arial Narrow" w:cs="Arial"/>
        </w:rPr>
        <w:t>1964 observation t</w:t>
      </w:r>
      <w:r w:rsidR="00CB2BEE" w:rsidRPr="003D5AB2">
        <w:rPr>
          <w:rFonts w:ascii="Arial Narrow" w:hAnsi="Arial Narrow" w:cs="Arial"/>
        </w:rPr>
        <w:t xml:space="preserve">hat </w:t>
      </w:r>
      <w:r w:rsidRPr="003D5AB2">
        <w:rPr>
          <w:rFonts w:ascii="Arial Narrow" w:hAnsi="Arial Narrow" w:cs="Arial"/>
        </w:rPr>
        <w:t>the “medium is the message</w:t>
      </w:r>
      <w:r w:rsidR="003D5AB2">
        <w:rPr>
          <w:rFonts w:ascii="Arial Narrow" w:hAnsi="Arial Narrow" w:cs="Arial"/>
        </w:rPr>
        <w:t xml:space="preserve">.” Thus McLuhan provides a </w:t>
      </w:r>
      <w:r w:rsidR="00CB2BEE" w:rsidRPr="003D5AB2">
        <w:rPr>
          <w:rFonts w:ascii="Arial Narrow" w:hAnsi="Arial Narrow" w:cs="Arial"/>
        </w:rPr>
        <w:t>start</w:t>
      </w:r>
      <w:r w:rsidR="00486D23" w:rsidRPr="003D5AB2">
        <w:rPr>
          <w:rFonts w:ascii="Arial Narrow" w:hAnsi="Arial Narrow" w:cs="Arial"/>
        </w:rPr>
        <w:t xml:space="preserve">ing point </w:t>
      </w:r>
      <w:r w:rsidRPr="003D5AB2">
        <w:rPr>
          <w:rFonts w:ascii="Arial Narrow" w:hAnsi="Arial Narrow" w:cs="Arial"/>
        </w:rPr>
        <w:t xml:space="preserve">for </w:t>
      </w:r>
      <w:r w:rsidR="003D5AB2">
        <w:rPr>
          <w:rFonts w:ascii="Arial Narrow" w:hAnsi="Arial Narrow" w:cs="Arial"/>
        </w:rPr>
        <w:t xml:space="preserve">reviewing </w:t>
      </w:r>
      <w:r w:rsidR="008D3F52" w:rsidRPr="003D5AB2">
        <w:rPr>
          <w:rFonts w:ascii="Arial Narrow" w:hAnsi="Arial Narrow" w:cs="Arial"/>
        </w:rPr>
        <w:t xml:space="preserve">contemporary </w:t>
      </w:r>
      <w:r w:rsidR="00CB2BEE" w:rsidRPr="003D5AB2">
        <w:rPr>
          <w:rFonts w:ascii="Arial Narrow" w:hAnsi="Arial Narrow" w:cs="Arial"/>
        </w:rPr>
        <w:t>practice</w:t>
      </w:r>
      <w:r w:rsidR="00486D23" w:rsidRPr="003D5AB2">
        <w:rPr>
          <w:rFonts w:ascii="Arial Narrow" w:hAnsi="Arial Narrow" w:cs="Arial"/>
        </w:rPr>
        <w:t>s</w:t>
      </w:r>
      <w:r w:rsidR="00CB2BEE" w:rsidRPr="003D5AB2">
        <w:rPr>
          <w:rFonts w:ascii="Arial Narrow" w:hAnsi="Arial Narrow" w:cs="Arial"/>
        </w:rPr>
        <w:t xml:space="preserve"> utilizi</w:t>
      </w:r>
      <w:r w:rsidRPr="003D5AB2">
        <w:rPr>
          <w:rFonts w:ascii="Arial Narrow" w:hAnsi="Arial Narrow" w:cs="Arial"/>
        </w:rPr>
        <w:t xml:space="preserve">ng technological innovations that </w:t>
      </w:r>
      <w:r w:rsidR="00CB2BEE" w:rsidRPr="003D5AB2">
        <w:rPr>
          <w:rFonts w:ascii="Arial Narrow" w:hAnsi="Arial Narrow" w:cs="Arial"/>
        </w:rPr>
        <w:t xml:space="preserve">broaden the interface between </w:t>
      </w:r>
      <w:r w:rsidR="00FB3220" w:rsidRPr="003D5AB2">
        <w:rPr>
          <w:rFonts w:ascii="Arial Narrow" w:hAnsi="Arial Narrow" w:cs="Arial"/>
        </w:rPr>
        <w:t>immateriality</w:t>
      </w:r>
      <w:r w:rsidR="003D5AB2">
        <w:rPr>
          <w:rFonts w:ascii="Arial Narrow" w:hAnsi="Arial Narrow" w:cs="Arial"/>
        </w:rPr>
        <w:t xml:space="preserve"> and materiality. </w:t>
      </w:r>
    </w:p>
    <w:p w14:paraId="3361DF9A" w14:textId="77777777" w:rsidR="00FB3220" w:rsidRPr="003D5AB2" w:rsidRDefault="00FB3220" w:rsidP="00FB3220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bdr w:val="none" w:sz="0" w:space="0" w:color="auto" w:frame="1"/>
        </w:rPr>
      </w:pPr>
    </w:p>
    <w:p w14:paraId="18683CD4" w14:textId="3E6BB6C4" w:rsidR="003D5AB2" w:rsidRDefault="00A96900" w:rsidP="00FB3220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bdr w:val="none" w:sz="0" w:space="0" w:color="auto" w:frame="1"/>
        </w:rPr>
      </w:pPr>
      <w:r w:rsidRPr="003D5AB2">
        <w:rPr>
          <w:rFonts w:ascii="Arial Narrow" w:hAnsi="Arial Narrow" w:cs="Arial"/>
          <w:bdr w:val="none" w:sz="0" w:space="0" w:color="auto" w:frame="1"/>
        </w:rPr>
        <w:t>“Materiality” is a loaded term within the spa</w:t>
      </w:r>
      <w:r w:rsidR="00FB3220" w:rsidRPr="003D5AB2">
        <w:rPr>
          <w:rFonts w:ascii="Arial Narrow" w:hAnsi="Arial Narrow" w:cs="Arial"/>
          <w:bdr w:val="none" w:sz="0" w:space="0" w:color="auto" w:frame="1"/>
        </w:rPr>
        <w:t xml:space="preserve">ce of sculpture.  Historically </w:t>
      </w:r>
      <w:r w:rsidR="006B3657">
        <w:rPr>
          <w:rFonts w:ascii="Arial Narrow" w:hAnsi="Arial Narrow" w:cs="Arial"/>
          <w:bdr w:val="none" w:sz="0" w:space="0" w:color="auto" w:frame="1"/>
        </w:rPr>
        <w:t>used</w:t>
      </w:r>
      <w:r w:rsidRPr="003D5AB2">
        <w:rPr>
          <w:rFonts w:ascii="Arial Narrow" w:hAnsi="Arial Narrow" w:cs="Arial"/>
          <w:bdr w:val="none" w:sz="0" w:space="0" w:color="auto" w:frame="1"/>
        </w:rPr>
        <w:t xml:space="preserve"> to specify</w:t>
      </w:r>
      <w:r w:rsidR="00FB3220" w:rsidRPr="003D5AB2">
        <w:rPr>
          <w:rFonts w:ascii="Arial Narrow" w:hAnsi="Arial Narrow" w:cs="Arial"/>
          <w:bdr w:val="none" w:sz="0" w:space="0" w:color="auto" w:frame="1"/>
        </w:rPr>
        <w:t xml:space="preserve"> medium and media, since the 1960’s the field </w:t>
      </w:r>
      <w:r w:rsidRPr="003D5AB2">
        <w:rPr>
          <w:rFonts w:ascii="Arial Narrow" w:hAnsi="Arial Narrow" w:cs="Arial"/>
          <w:bdr w:val="none" w:sz="0" w:space="0" w:color="auto" w:frame="1"/>
        </w:rPr>
        <w:t xml:space="preserve">has expanded </w:t>
      </w:r>
      <w:r w:rsidR="003D5AB2">
        <w:rPr>
          <w:rFonts w:ascii="Arial Narrow" w:hAnsi="Arial Narrow" w:cs="Arial"/>
          <w:bdr w:val="none" w:sz="0" w:space="0" w:color="auto" w:frame="1"/>
        </w:rPr>
        <w:t>to</w:t>
      </w:r>
      <w:r w:rsidR="00FB3220" w:rsidRPr="003D5AB2">
        <w:rPr>
          <w:rFonts w:ascii="Arial Narrow" w:hAnsi="Arial Narrow" w:cs="Arial"/>
          <w:bdr w:val="none" w:sz="0" w:space="0" w:color="auto" w:frame="1"/>
        </w:rPr>
        <w:t xml:space="preserve"> redefine “</w:t>
      </w:r>
      <w:r w:rsidRPr="003D5AB2">
        <w:rPr>
          <w:rFonts w:ascii="Arial Narrow" w:hAnsi="Arial Narrow" w:cs="Arial"/>
          <w:bdr w:val="none" w:sz="0" w:space="0" w:color="auto" w:frame="1"/>
        </w:rPr>
        <w:t>materiality</w:t>
      </w:r>
      <w:r w:rsidR="00FB3220" w:rsidRPr="003D5AB2">
        <w:rPr>
          <w:rFonts w:ascii="Arial Narrow" w:hAnsi="Arial Narrow" w:cs="Arial"/>
          <w:bdr w:val="none" w:sz="0" w:space="0" w:color="auto" w:frame="1"/>
        </w:rPr>
        <w:t>”</w:t>
      </w:r>
      <w:r w:rsidRPr="003D5AB2">
        <w:rPr>
          <w:rFonts w:ascii="Arial Narrow" w:hAnsi="Arial Narrow" w:cs="Arial"/>
          <w:bdr w:val="none" w:sz="0" w:space="0" w:color="auto" w:frame="1"/>
        </w:rPr>
        <w:t xml:space="preserve"> beyond the traditional boundaries of “medium</w:t>
      </w:r>
      <w:r w:rsidR="00FB3220" w:rsidRPr="003D5AB2">
        <w:rPr>
          <w:rFonts w:ascii="Arial Narrow" w:hAnsi="Arial Narrow" w:cs="Arial"/>
          <w:bdr w:val="none" w:sz="0" w:space="0" w:color="auto" w:frame="1"/>
        </w:rPr>
        <w:t xml:space="preserve">.” </w:t>
      </w:r>
      <w:r w:rsidRPr="003D5AB2">
        <w:rPr>
          <w:rFonts w:ascii="Arial Narrow" w:hAnsi="Arial Narrow" w:cs="Arial"/>
          <w:bdr w:val="none" w:sz="0" w:space="0" w:color="auto" w:frame="1"/>
        </w:rPr>
        <w:t xml:space="preserve">In the vernacular, “material” and “medium” continue to speak about the built, the made, and the artist’s interaction </w:t>
      </w:r>
      <w:r w:rsidR="00FB3220" w:rsidRPr="003D5AB2">
        <w:rPr>
          <w:rFonts w:ascii="Arial Narrow" w:hAnsi="Arial Narrow" w:cs="Arial"/>
          <w:bdr w:val="none" w:sz="0" w:space="0" w:color="auto" w:frame="1"/>
        </w:rPr>
        <w:t>between the hand and material. However t</w:t>
      </w:r>
      <w:r w:rsidRPr="003D5AB2">
        <w:rPr>
          <w:rFonts w:ascii="Arial Narrow" w:hAnsi="Arial Narrow" w:cs="Arial"/>
          <w:bdr w:val="none" w:sz="0" w:space="0" w:color="auto" w:frame="1"/>
        </w:rPr>
        <w:t>he conte</w:t>
      </w:r>
      <w:r w:rsidR="00FB3220" w:rsidRPr="003D5AB2">
        <w:rPr>
          <w:rFonts w:ascii="Arial Narrow" w:hAnsi="Arial Narrow" w:cs="Arial"/>
          <w:bdr w:val="none" w:sz="0" w:space="0" w:color="auto" w:frame="1"/>
        </w:rPr>
        <w:t xml:space="preserve">mporary meaning of materiality </w:t>
      </w:r>
      <w:r w:rsidRPr="003D5AB2">
        <w:rPr>
          <w:rFonts w:ascii="Arial Narrow" w:hAnsi="Arial Narrow" w:cs="Arial"/>
          <w:bdr w:val="none" w:sz="0" w:space="0" w:color="auto" w:frame="1"/>
        </w:rPr>
        <w:t>overlays</w:t>
      </w:r>
      <w:r w:rsidR="00FB3220" w:rsidRPr="003D5AB2">
        <w:rPr>
          <w:rFonts w:ascii="Arial Narrow" w:hAnsi="Arial Narrow" w:cs="Arial"/>
          <w:bdr w:val="none" w:sz="0" w:space="0" w:color="auto" w:frame="1"/>
        </w:rPr>
        <w:t xml:space="preserve"> the space of sculpture and </w:t>
      </w:r>
      <w:r w:rsidRPr="003D5AB2">
        <w:rPr>
          <w:rFonts w:ascii="Arial Narrow" w:hAnsi="Arial Narrow" w:cs="Arial"/>
          <w:bdr w:val="none" w:sz="0" w:space="0" w:color="auto" w:frame="1"/>
        </w:rPr>
        <w:t>expands the role of “medium” by binding it to an ontology of things, objects</w:t>
      </w:r>
      <w:r w:rsidR="00FB3220" w:rsidRPr="003D5AB2">
        <w:rPr>
          <w:rFonts w:ascii="Arial Narrow" w:hAnsi="Arial Narrow" w:cs="Arial"/>
          <w:bdr w:val="none" w:sz="0" w:space="0" w:color="auto" w:frame="1"/>
        </w:rPr>
        <w:t xml:space="preserve">, interactive conditions, and </w:t>
      </w:r>
      <w:r w:rsidRPr="003D5AB2">
        <w:rPr>
          <w:rFonts w:ascii="Arial Narrow" w:hAnsi="Arial Narrow" w:cs="Arial"/>
          <w:bdr w:val="none" w:sz="0" w:space="0" w:color="auto" w:frame="1"/>
        </w:rPr>
        <w:t>ephemeral states mediated by layered technologies.</w:t>
      </w:r>
      <w:r w:rsidR="00FB3220" w:rsidRPr="003D5AB2">
        <w:rPr>
          <w:rFonts w:ascii="Arial Narrow" w:hAnsi="Arial Narrow" w:cs="Arial"/>
          <w:bdr w:val="none" w:sz="0" w:space="0" w:color="auto" w:frame="1"/>
        </w:rPr>
        <w:t xml:space="preserve"> </w:t>
      </w:r>
    </w:p>
    <w:p w14:paraId="77C435B9" w14:textId="77777777" w:rsidR="003D5AB2" w:rsidRDefault="003D5AB2" w:rsidP="00FB3220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bdr w:val="none" w:sz="0" w:space="0" w:color="auto" w:frame="1"/>
        </w:rPr>
      </w:pPr>
    </w:p>
    <w:p w14:paraId="33139EE0" w14:textId="71F24EC1" w:rsidR="00A96900" w:rsidRPr="003D5AB2" w:rsidRDefault="00A96900" w:rsidP="00FB3220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</w:rPr>
      </w:pPr>
      <w:r w:rsidRPr="003D5AB2">
        <w:rPr>
          <w:rFonts w:ascii="Arial Narrow" w:hAnsi="Arial Narrow" w:cs="Arial"/>
          <w:bdr w:val="none" w:sz="0" w:space="0" w:color="auto" w:frame="1"/>
        </w:rPr>
        <w:t>Materiality offers inexhaustible avenues of exploration into the immaterial creating shifting states that slip from materializing to dematerializin</w:t>
      </w:r>
      <w:r w:rsidR="00FB3220" w:rsidRPr="003D5AB2">
        <w:rPr>
          <w:rFonts w:ascii="Arial Narrow" w:hAnsi="Arial Narrow" w:cs="Arial"/>
          <w:bdr w:val="none" w:sz="0" w:space="0" w:color="auto" w:frame="1"/>
        </w:rPr>
        <w:t xml:space="preserve">g and back again. The results include a disciplinary discourse </w:t>
      </w:r>
      <w:r w:rsidRPr="003D5AB2">
        <w:rPr>
          <w:rFonts w:ascii="Arial Narrow" w:hAnsi="Arial Narrow" w:cs="Arial"/>
          <w:bdr w:val="none" w:sz="0" w:space="0" w:color="auto" w:frame="1"/>
        </w:rPr>
        <w:t>e</w:t>
      </w:r>
      <w:r w:rsidR="00FB3220" w:rsidRPr="003D5AB2">
        <w:rPr>
          <w:rFonts w:ascii="Arial Narrow" w:hAnsi="Arial Narrow" w:cs="Arial"/>
          <w:bdr w:val="none" w:sz="0" w:space="0" w:color="auto" w:frame="1"/>
        </w:rPr>
        <w:t>ncompassing</w:t>
      </w:r>
      <w:r w:rsidRPr="003D5AB2">
        <w:rPr>
          <w:rFonts w:ascii="Arial Narrow" w:hAnsi="Arial Narrow" w:cs="Arial"/>
          <w:bdr w:val="none" w:sz="0" w:space="0" w:color="auto" w:frame="1"/>
        </w:rPr>
        <w:t xml:space="preserve"> the use of materials of every quality and quantity, extending our</w:t>
      </w:r>
      <w:r w:rsidR="00FB3220" w:rsidRPr="003D5AB2">
        <w:rPr>
          <w:rFonts w:ascii="Arial Narrow" w:hAnsi="Arial Narrow" w:cs="Arial"/>
          <w:bdr w:val="none" w:sz="0" w:space="0" w:color="auto" w:frame="1"/>
        </w:rPr>
        <w:t xml:space="preserve"> understanding of the physical,</w:t>
      </w:r>
      <w:r w:rsidRPr="003D5AB2">
        <w:rPr>
          <w:rFonts w:ascii="Arial Narrow" w:hAnsi="Arial Narrow" w:cs="Arial"/>
          <w:bdr w:val="none" w:sz="0" w:space="0" w:color="auto" w:frame="1"/>
        </w:rPr>
        <w:t xml:space="preserve"> and opening sculpture to the immersive, performative, virtual, generative, environmental, and social.</w:t>
      </w:r>
    </w:p>
    <w:p w14:paraId="05B75866" w14:textId="77777777" w:rsidR="00CB2BEE" w:rsidRPr="003D5AB2" w:rsidRDefault="00CB2BEE" w:rsidP="001D71C0">
      <w:pPr>
        <w:rPr>
          <w:rFonts w:ascii="Arial Narrow" w:hAnsi="Arial Narrow" w:cs="Arial"/>
          <w:sz w:val="20"/>
          <w:szCs w:val="20"/>
        </w:rPr>
      </w:pPr>
    </w:p>
    <w:p w14:paraId="3D4E04E6" w14:textId="37F4403A" w:rsidR="003D5AB2" w:rsidRDefault="003D5AB2" w:rsidP="001D71C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Questions to be posed during the </w:t>
      </w:r>
      <w:r w:rsidRPr="003D5AB2">
        <w:rPr>
          <w:rFonts w:ascii="Arial Narrow" w:hAnsi="Arial Narrow" w:cs="Arial"/>
          <w:i/>
          <w:sz w:val="20"/>
          <w:szCs w:val="20"/>
          <w:u w:val="single"/>
        </w:rPr>
        <w:t>Material I Immaterial</w:t>
      </w:r>
      <w:r>
        <w:rPr>
          <w:rFonts w:ascii="Arial Narrow" w:hAnsi="Arial Narrow" w:cs="Arial"/>
          <w:sz w:val="20"/>
          <w:szCs w:val="20"/>
        </w:rPr>
        <w:t xml:space="preserve"> Lightning Round include:</w:t>
      </w:r>
    </w:p>
    <w:p w14:paraId="19F3B5DC" w14:textId="0888F650" w:rsidR="00913556" w:rsidRPr="003D5AB2" w:rsidRDefault="003D5AB2" w:rsidP="001D71C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696782" w:rsidRPr="003D5AB2">
        <w:rPr>
          <w:rFonts w:ascii="Arial Narrow" w:hAnsi="Arial Narrow" w:cs="Arial"/>
          <w:sz w:val="20"/>
          <w:szCs w:val="20"/>
        </w:rPr>
        <w:t xml:space="preserve">- </w:t>
      </w:r>
      <w:r>
        <w:rPr>
          <w:rFonts w:ascii="Arial Narrow" w:hAnsi="Arial Narrow" w:cs="Arial"/>
          <w:sz w:val="20"/>
          <w:szCs w:val="20"/>
        </w:rPr>
        <w:t>In what way is the</w:t>
      </w:r>
      <w:r w:rsidR="00CB2BEE" w:rsidRPr="003D5AB2">
        <w:rPr>
          <w:rFonts w:ascii="Arial Narrow" w:hAnsi="Arial Narrow" w:cs="Arial"/>
          <w:sz w:val="20"/>
          <w:szCs w:val="20"/>
        </w:rPr>
        <w:t xml:space="preserve"> work “active” and dependent on processes? </w:t>
      </w:r>
    </w:p>
    <w:p w14:paraId="359481AE" w14:textId="09FC0CCB" w:rsidR="00CB2BEE" w:rsidRPr="003D5AB2" w:rsidRDefault="003D5AB2" w:rsidP="001D71C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696782" w:rsidRPr="003D5AB2">
        <w:rPr>
          <w:rFonts w:ascii="Arial Narrow" w:hAnsi="Arial Narrow" w:cs="Arial"/>
          <w:sz w:val="20"/>
          <w:szCs w:val="20"/>
        </w:rPr>
        <w:t xml:space="preserve">- </w:t>
      </w:r>
      <w:r w:rsidR="00CB2BEE" w:rsidRPr="003D5AB2">
        <w:rPr>
          <w:rFonts w:ascii="Arial Narrow" w:hAnsi="Arial Narrow" w:cs="Arial"/>
          <w:sz w:val="20"/>
          <w:szCs w:val="20"/>
        </w:rPr>
        <w:t>What is the nature of the interface between c</w:t>
      </w:r>
      <w:r>
        <w:rPr>
          <w:rFonts w:ascii="Arial Narrow" w:hAnsi="Arial Narrow" w:cs="Arial"/>
          <w:sz w:val="20"/>
          <w:szCs w:val="20"/>
        </w:rPr>
        <w:t>orporeal and incorporeal in the</w:t>
      </w:r>
      <w:r w:rsidR="00CB2BEE" w:rsidRPr="003D5AB2">
        <w:rPr>
          <w:rFonts w:ascii="Arial Narrow" w:hAnsi="Arial Narrow" w:cs="Arial"/>
          <w:sz w:val="20"/>
          <w:szCs w:val="20"/>
        </w:rPr>
        <w:t xml:space="preserve"> work?</w:t>
      </w:r>
    </w:p>
    <w:p w14:paraId="1D3FB200" w14:textId="095E18CF" w:rsidR="00CB2BEE" w:rsidRPr="003D5AB2" w:rsidRDefault="003D5AB2" w:rsidP="001D71C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696782" w:rsidRPr="003D5AB2">
        <w:rPr>
          <w:rFonts w:ascii="Arial Narrow" w:hAnsi="Arial Narrow" w:cs="Arial"/>
          <w:sz w:val="20"/>
          <w:szCs w:val="20"/>
        </w:rPr>
        <w:t xml:space="preserve">- </w:t>
      </w:r>
      <w:r w:rsidR="00CB2BEE" w:rsidRPr="003D5AB2">
        <w:rPr>
          <w:rFonts w:ascii="Arial Narrow" w:hAnsi="Arial Narrow" w:cs="Arial"/>
          <w:sz w:val="20"/>
          <w:szCs w:val="20"/>
        </w:rPr>
        <w:t>What is the relationship of the</w:t>
      </w:r>
      <w:r>
        <w:rPr>
          <w:rFonts w:ascii="Arial Narrow" w:hAnsi="Arial Narrow" w:cs="Arial"/>
          <w:sz w:val="20"/>
          <w:szCs w:val="20"/>
        </w:rPr>
        <w:t xml:space="preserve"> visual to the conceptual in the</w:t>
      </w:r>
      <w:r w:rsidR="00CB2BEE" w:rsidRPr="003D5AB2">
        <w:rPr>
          <w:rFonts w:ascii="Arial Narrow" w:hAnsi="Arial Narrow" w:cs="Arial"/>
          <w:sz w:val="20"/>
          <w:szCs w:val="20"/>
        </w:rPr>
        <w:t xml:space="preserve"> work?</w:t>
      </w:r>
    </w:p>
    <w:p w14:paraId="2F9C6FE9" w14:textId="77777777" w:rsidR="001D71C0" w:rsidRPr="003D5AB2" w:rsidRDefault="001D71C0" w:rsidP="001D71C0">
      <w:pPr>
        <w:rPr>
          <w:rFonts w:ascii="Arial Narrow" w:hAnsi="Arial Narrow" w:cs="Arial"/>
          <w:sz w:val="20"/>
          <w:szCs w:val="20"/>
        </w:rPr>
      </w:pPr>
    </w:p>
    <w:p w14:paraId="1F7E032E" w14:textId="60F85E10" w:rsidR="00CB2BEE" w:rsidRPr="003D5AB2" w:rsidRDefault="001250D7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ARTISTS</w:t>
      </w:r>
    </w:p>
    <w:p w14:paraId="404CC4C4" w14:textId="3C37E760" w:rsidR="00A52550" w:rsidRPr="003D5AB2" w:rsidRDefault="00A52550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 xml:space="preserve">1. </w:t>
      </w:r>
      <w:r w:rsidRPr="003D5AB2">
        <w:rPr>
          <w:rStyle w:val="color12"/>
          <w:rFonts w:ascii="Arial Narrow" w:hAnsi="Arial Narrow" w:cs="Arial"/>
          <w:b/>
          <w:spacing w:val="7"/>
          <w:sz w:val="20"/>
          <w:szCs w:val="20"/>
          <w:bdr w:val="none" w:sz="0" w:space="0" w:color="auto" w:frame="1"/>
        </w:rPr>
        <w:t>Brock Ailes</w:t>
      </w:r>
      <w:r w:rsidR="001250D7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, Cranbrook Academy of Art, Bloomfield Hills, MI</w:t>
      </w:r>
    </w:p>
    <w:p w14:paraId="5C2570DD" w14:textId="06A0708C" w:rsidR="00A52550" w:rsidRPr="003D5AB2" w:rsidRDefault="00A52550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 xml:space="preserve">2. </w:t>
      </w:r>
      <w:r w:rsidRPr="003D5AB2">
        <w:rPr>
          <w:rStyle w:val="color12"/>
          <w:rFonts w:ascii="Arial Narrow" w:hAnsi="Arial Narrow" w:cs="Arial"/>
          <w:b/>
          <w:spacing w:val="7"/>
          <w:sz w:val="20"/>
          <w:szCs w:val="20"/>
          <w:bdr w:val="none" w:sz="0" w:space="0" w:color="auto" w:frame="1"/>
        </w:rPr>
        <w:t>Dave Braun</w:t>
      </w:r>
      <w:r w:rsidR="001250D7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, Kent State University, Kent, OH</w:t>
      </w:r>
      <w:r w:rsidR="00486D23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ab/>
      </w:r>
      <w:r w:rsidR="00486D23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ab/>
      </w:r>
      <w:r w:rsidR="00486D23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ab/>
      </w:r>
      <w:r w:rsidR="001D71C0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ab/>
      </w:r>
    </w:p>
    <w:p w14:paraId="2367AA13" w14:textId="401186D2" w:rsidR="00A52550" w:rsidRPr="003D5AB2" w:rsidRDefault="00A52550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 xml:space="preserve">3. </w:t>
      </w:r>
      <w:r w:rsidRPr="003D5AB2">
        <w:rPr>
          <w:rStyle w:val="color12"/>
          <w:rFonts w:ascii="Arial Narrow" w:hAnsi="Arial Narrow" w:cs="Arial"/>
          <w:b/>
          <w:spacing w:val="7"/>
          <w:sz w:val="20"/>
          <w:szCs w:val="20"/>
          <w:bdr w:val="none" w:sz="0" w:space="0" w:color="auto" w:frame="1"/>
        </w:rPr>
        <w:t>Ryley Brown</w:t>
      </w:r>
      <w:r w:rsidR="001250D7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, Centennial College, Toronto, Canada</w:t>
      </w:r>
      <w:r w:rsidR="00486D23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ab/>
      </w:r>
      <w:r w:rsidR="00486D23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ab/>
      </w:r>
      <w:r w:rsidR="00486D23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ab/>
      </w:r>
      <w:r w:rsidR="001D71C0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ab/>
      </w:r>
    </w:p>
    <w:p w14:paraId="5AF461EF" w14:textId="468D6D9C" w:rsidR="00A52550" w:rsidRPr="003D5AB2" w:rsidRDefault="00A52550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 xml:space="preserve">4. </w:t>
      </w:r>
      <w:r w:rsidRPr="003D5AB2">
        <w:rPr>
          <w:rStyle w:val="color12"/>
          <w:rFonts w:ascii="Arial Narrow" w:hAnsi="Arial Narrow" w:cs="Arial"/>
          <w:b/>
          <w:spacing w:val="7"/>
          <w:sz w:val="20"/>
          <w:szCs w:val="20"/>
          <w:bdr w:val="none" w:sz="0" w:space="0" w:color="auto" w:frame="1"/>
        </w:rPr>
        <w:t>Shawn Campbell</w:t>
      </w:r>
      <w:r w:rsidR="001250D7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, University of Georgia (and Akron)</w:t>
      </w:r>
      <w:r w:rsidR="00486D23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ab/>
      </w:r>
      <w:r w:rsidR="001D71C0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ab/>
      </w:r>
    </w:p>
    <w:p w14:paraId="6C5DEF27" w14:textId="244C647A" w:rsidR="00A52550" w:rsidRPr="003D5AB2" w:rsidRDefault="00A52550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 xml:space="preserve">5. </w:t>
      </w:r>
      <w:r w:rsidRPr="003D5AB2">
        <w:rPr>
          <w:rStyle w:val="color12"/>
          <w:rFonts w:ascii="Arial Narrow" w:hAnsi="Arial Narrow" w:cs="Arial"/>
          <w:b/>
          <w:spacing w:val="7"/>
          <w:sz w:val="20"/>
          <w:szCs w:val="20"/>
          <w:bdr w:val="none" w:sz="0" w:space="0" w:color="auto" w:frame="1"/>
        </w:rPr>
        <w:t>Elizabeth Cote</w:t>
      </w:r>
      <w:r w:rsidR="001250D7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, School of the Art Institute of Chicago, Chicago, IL</w:t>
      </w:r>
      <w:r w:rsidR="001D71C0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ab/>
      </w:r>
    </w:p>
    <w:p w14:paraId="6AACA97F" w14:textId="7C7DAED4" w:rsidR="00A52550" w:rsidRPr="003D5AB2" w:rsidRDefault="00A52550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 xml:space="preserve">6. </w:t>
      </w:r>
      <w:r w:rsidRPr="003D5AB2">
        <w:rPr>
          <w:rStyle w:val="color12"/>
          <w:rFonts w:ascii="Arial Narrow" w:hAnsi="Arial Narrow" w:cs="Arial"/>
          <w:b/>
          <w:spacing w:val="7"/>
          <w:sz w:val="20"/>
          <w:szCs w:val="20"/>
          <w:bdr w:val="none" w:sz="0" w:space="0" w:color="auto" w:frame="1"/>
        </w:rPr>
        <w:t>Laura Dirksen</w:t>
      </w:r>
      <w:r w:rsidR="001250D7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, Bowling Green State University, Bowling Green, OH</w:t>
      </w:r>
      <w:r w:rsidR="00486D23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ab/>
      </w:r>
      <w:r w:rsidR="00486D23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ab/>
      </w:r>
      <w:r w:rsidR="00486D23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ab/>
      </w:r>
    </w:p>
    <w:p w14:paraId="7CEF5090" w14:textId="78DF2077" w:rsidR="00A52550" w:rsidRPr="003D5AB2" w:rsidRDefault="00A52550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 xml:space="preserve">7. </w:t>
      </w:r>
      <w:r w:rsidRPr="003D5AB2">
        <w:rPr>
          <w:rStyle w:val="color12"/>
          <w:rFonts w:ascii="Arial Narrow" w:hAnsi="Arial Narrow" w:cs="Arial"/>
          <w:b/>
          <w:spacing w:val="7"/>
          <w:sz w:val="20"/>
          <w:szCs w:val="20"/>
          <w:bdr w:val="none" w:sz="0" w:space="0" w:color="auto" w:frame="1"/>
        </w:rPr>
        <w:t>Tyler Gaston</w:t>
      </w:r>
      <w:r w:rsidR="001250D7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, Indiana University of Pennsylvania, Indiana, PA</w:t>
      </w:r>
    </w:p>
    <w:p w14:paraId="03F2A5F1" w14:textId="13BC6B6A" w:rsidR="00A52550" w:rsidRPr="003D5AB2" w:rsidRDefault="00A52550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 xml:space="preserve">8. </w:t>
      </w:r>
      <w:r w:rsidRPr="003D5AB2">
        <w:rPr>
          <w:rStyle w:val="color12"/>
          <w:rFonts w:ascii="Arial Narrow" w:hAnsi="Arial Narrow" w:cs="Arial"/>
          <w:b/>
          <w:spacing w:val="7"/>
          <w:sz w:val="20"/>
          <w:szCs w:val="20"/>
          <w:bdr w:val="none" w:sz="0" w:space="0" w:color="auto" w:frame="1"/>
        </w:rPr>
        <w:t>Summer Gobrecht</w:t>
      </w:r>
      <w:r w:rsidR="001250D7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, University of Toledo, Toledo, OH</w:t>
      </w:r>
    </w:p>
    <w:p w14:paraId="0ED4CB52" w14:textId="316EE6FE" w:rsidR="00A52550" w:rsidRPr="003D5AB2" w:rsidRDefault="00A52550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 xml:space="preserve">9. </w:t>
      </w:r>
      <w:r w:rsidRPr="003D5AB2">
        <w:rPr>
          <w:rStyle w:val="color12"/>
          <w:rFonts w:ascii="Arial Narrow" w:hAnsi="Arial Narrow" w:cs="Arial"/>
          <w:b/>
          <w:spacing w:val="7"/>
          <w:sz w:val="20"/>
          <w:szCs w:val="20"/>
          <w:bdr w:val="none" w:sz="0" w:space="0" w:color="auto" w:frame="1"/>
        </w:rPr>
        <w:t>Caroline Guidice</w:t>
      </w:r>
      <w:r w:rsidR="001250D7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, Cranbrook Academy of Art, Bloomfield Hills, MI</w:t>
      </w:r>
    </w:p>
    <w:p w14:paraId="5E7459D0" w14:textId="4459A395" w:rsidR="00A52550" w:rsidRPr="003D5AB2" w:rsidRDefault="001250D7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10</w:t>
      </w:r>
      <w:r w:rsidR="00A52550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 xml:space="preserve">. </w:t>
      </w:r>
      <w:r w:rsidR="00A52550" w:rsidRPr="003D5AB2">
        <w:rPr>
          <w:rStyle w:val="color12"/>
          <w:rFonts w:ascii="Arial Narrow" w:hAnsi="Arial Narrow" w:cs="Arial"/>
          <w:b/>
          <w:spacing w:val="7"/>
          <w:sz w:val="20"/>
          <w:szCs w:val="20"/>
          <w:bdr w:val="none" w:sz="0" w:space="0" w:color="auto" w:frame="1"/>
        </w:rPr>
        <w:t>Lucas Jankovsky</w:t>
      </w: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, Bowling Green State University, Bowling Green, OH</w:t>
      </w: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ab/>
      </w:r>
    </w:p>
    <w:p w14:paraId="30A656E2" w14:textId="0D573124" w:rsidR="00A52550" w:rsidRPr="003D5AB2" w:rsidRDefault="001250D7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11</w:t>
      </w:r>
      <w:r w:rsidR="00A52550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 xml:space="preserve">. </w:t>
      </w:r>
      <w:r w:rsidR="00A52550" w:rsidRPr="003D5AB2">
        <w:rPr>
          <w:rStyle w:val="color12"/>
          <w:rFonts w:ascii="Arial Narrow" w:hAnsi="Arial Narrow" w:cs="Arial"/>
          <w:b/>
          <w:spacing w:val="7"/>
          <w:sz w:val="20"/>
          <w:szCs w:val="20"/>
          <w:bdr w:val="none" w:sz="0" w:space="0" w:color="auto" w:frame="1"/>
        </w:rPr>
        <w:t>Emily Leach</w:t>
      </w: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, University of Wisconsin, Madison, Madison, WI</w:t>
      </w:r>
    </w:p>
    <w:p w14:paraId="785FD92A" w14:textId="4655111B" w:rsidR="00A52550" w:rsidRPr="003D5AB2" w:rsidRDefault="001250D7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12</w:t>
      </w:r>
      <w:r w:rsidR="00A52550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 xml:space="preserve">. </w:t>
      </w:r>
      <w:r w:rsidR="00A52550" w:rsidRPr="003D5AB2">
        <w:rPr>
          <w:rStyle w:val="color12"/>
          <w:rFonts w:ascii="Arial Narrow" w:hAnsi="Arial Narrow" w:cs="Arial"/>
          <w:b/>
          <w:spacing w:val="7"/>
          <w:sz w:val="20"/>
          <w:szCs w:val="20"/>
          <w:bdr w:val="none" w:sz="0" w:space="0" w:color="auto" w:frame="1"/>
        </w:rPr>
        <w:t>Jennifer Masley</w:t>
      </w: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, Kent State University, Kent, OH</w:t>
      </w: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ab/>
      </w:r>
    </w:p>
    <w:p w14:paraId="101B21E3" w14:textId="0826876B" w:rsidR="00A52550" w:rsidRPr="003D5AB2" w:rsidRDefault="001250D7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13</w:t>
      </w:r>
      <w:r w:rsidR="00A52550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 xml:space="preserve">. </w:t>
      </w:r>
      <w:r w:rsidR="00A52550" w:rsidRPr="003D5AB2">
        <w:rPr>
          <w:rStyle w:val="color12"/>
          <w:rFonts w:ascii="Arial Narrow" w:hAnsi="Arial Narrow" w:cs="Arial"/>
          <w:b/>
          <w:spacing w:val="7"/>
          <w:sz w:val="20"/>
          <w:szCs w:val="20"/>
          <w:bdr w:val="none" w:sz="0" w:space="0" w:color="auto" w:frame="1"/>
        </w:rPr>
        <w:t>Adwowa A. P. Obeng-osei</w:t>
      </w: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, Bowling Green State University, Bowling Green, OH</w:t>
      </w:r>
    </w:p>
    <w:p w14:paraId="7BEFBE3A" w14:textId="6EC03540" w:rsidR="00A52550" w:rsidRPr="003D5AB2" w:rsidRDefault="001250D7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14</w:t>
      </w:r>
      <w:r w:rsidR="00A52550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 xml:space="preserve">. </w:t>
      </w:r>
      <w:r w:rsidR="00A52550" w:rsidRPr="003D5AB2">
        <w:rPr>
          <w:rStyle w:val="color12"/>
          <w:rFonts w:ascii="Arial Narrow" w:hAnsi="Arial Narrow" w:cs="Arial"/>
          <w:b/>
          <w:spacing w:val="7"/>
          <w:sz w:val="20"/>
          <w:szCs w:val="20"/>
          <w:bdr w:val="none" w:sz="0" w:space="0" w:color="auto" w:frame="1"/>
        </w:rPr>
        <w:t>Dominic Palarchio</w:t>
      </w: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, Cranbrook Academy of Art, Bloomfield Hills, MI</w:t>
      </w:r>
    </w:p>
    <w:p w14:paraId="3761C330" w14:textId="47358BD6" w:rsidR="00A52550" w:rsidRPr="003D5AB2" w:rsidRDefault="001250D7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15</w:t>
      </w:r>
      <w:r w:rsidR="00A52550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 xml:space="preserve">. </w:t>
      </w:r>
      <w:r w:rsidR="00A52550" w:rsidRPr="003D5AB2">
        <w:rPr>
          <w:rStyle w:val="color12"/>
          <w:rFonts w:ascii="Arial Narrow" w:hAnsi="Arial Narrow" w:cs="Arial"/>
          <w:b/>
          <w:spacing w:val="7"/>
          <w:sz w:val="20"/>
          <w:szCs w:val="20"/>
          <w:bdr w:val="none" w:sz="0" w:space="0" w:color="auto" w:frame="1"/>
        </w:rPr>
        <w:t>Tom Reihart</w:t>
      </w: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, Cleveland Institute of Art, Cleveland, OH</w:t>
      </w:r>
    </w:p>
    <w:p w14:paraId="3C89D5B0" w14:textId="025F5684" w:rsidR="00A52550" w:rsidRPr="003D5AB2" w:rsidRDefault="001250D7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16</w:t>
      </w:r>
      <w:r w:rsidR="00A52550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 xml:space="preserve">. </w:t>
      </w:r>
      <w:r w:rsidR="00A52550" w:rsidRPr="003D5AB2">
        <w:rPr>
          <w:rStyle w:val="color12"/>
          <w:rFonts w:ascii="Arial Narrow" w:hAnsi="Arial Narrow" w:cs="Arial"/>
          <w:b/>
          <w:spacing w:val="7"/>
          <w:sz w:val="20"/>
          <w:szCs w:val="20"/>
          <w:bdr w:val="none" w:sz="0" w:space="0" w:color="auto" w:frame="1"/>
        </w:rPr>
        <w:t>David Ross</w:t>
      </w: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, Cleveland Institute of Art, Cleveland, OH</w:t>
      </w:r>
    </w:p>
    <w:p w14:paraId="0ED7A532" w14:textId="4334F669" w:rsidR="00A52550" w:rsidRPr="003D5AB2" w:rsidRDefault="001250D7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17</w:t>
      </w:r>
      <w:r w:rsidR="00A52550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 xml:space="preserve">. </w:t>
      </w:r>
      <w:r w:rsidR="00A52550" w:rsidRPr="003D5AB2">
        <w:rPr>
          <w:rStyle w:val="color12"/>
          <w:rFonts w:ascii="Arial Narrow" w:hAnsi="Arial Narrow" w:cs="Arial"/>
          <w:b/>
          <w:spacing w:val="7"/>
          <w:sz w:val="20"/>
          <w:szCs w:val="20"/>
          <w:bdr w:val="none" w:sz="0" w:space="0" w:color="auto" w:frame="1"/>
        </w:rPr>
        <w:t>Goldie Schmielder</w:t>
      </w: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, School of the Art Institute of Chicago, Chicago, IL</w:t>
      </w: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ab/>
      </w:r>
    </w:p>
    <w:p w14:paraId="01E923FE" w14:textId="26F7837B" w:rsidR="00A52550" w:rsidRPr="003D5AB2" w:rsidRDefault="001250D7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18</w:t>
      </w:r>
      <w:r w:rsidR="00A52550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 xml:space="preserve">. </w:t>
      </w:r>
      <w:r w:rsidR="00A52550" w:rsidRPr="003D5AB2">
        <w:rPr>
          <w:rStyle w:val="color12"/>
          <w:rFonts w:ascii="Arial Narrow" w:hAnsi="Arial Narrow" w:cs="Arial"/>
          <w:b/>
          <w:spacing w:val="7"/>
          <w:sz w:val="20"/>
          <w:szCs w:val="20"/>
          <w:bdr w:val="none" w:sz="0" w:space="0" w:color="auto" w:frame="1"/>
        </w:rPr>
        <w:t>Meagan Smith</w:t>
      </w: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, Kent State University, Kent, OH</w:t>
      </w: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ab/>
      </w:r>
    </w:p>
    <w:p w14:paraId="68167CEC" w14:textId="26BD1D15" w:rsidR="00A52550" w:rsidRPr="003D5AB2" w:rsidRDefault="001250D7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19</w:t>
      </w:r>
      <w:r w:rsidR="00A52550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 xml:space="preserve">. </w:t>
      </w:r>
      <w:r w:rsidR="00A52550" w:rsidRPr="003D5AB2">
        <w:rPr>
          <w:rStyle w:val="color12"/>
          <w:rFonts w:ascii="Arial Narrow" w:hAnsi="Arial Narrow" w:cs="Arial"/>
          <w:b/>
          <w:spacing w:val="7"/>
          <w:sz w:val="20"/>
          <w:szCs w:val="20"/>
          <w:bdr w:val="none" w:sz="0" w:space="0" w:color="auto" w:frame="1"/>
        </w:rPr>
        <w:t>Bridget Stamp</w:t>
      </w: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, Kent State University, Kent, OH</w:t>
      </w: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ab/>
      </w:r>
    </w:p>
    <w:p w14:paraId="41C345AD" w14:textId="22ED7AFB" w:rsidR="00A52550" w:rsidRPr="003D5AB2" w:rsidRDefault="001250D7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20</w:t>
      </w:r>
      <w:r w:rsidR="00A52550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 xml:space="preserve">. </w:t>
      </w:r>
      <w:r w:rsidR="00A52550" w:rsidRPr="003D5AB2">
        <w:rPr>
          <w:rStyle w:val="color12"/>
          <w:rFonts w:ascii="Arial Narrow" w:hAnsi="Arial Narrow" w:cs="Arial"/>
          <w:b/>
          <w:spacing w:val="7"/>
          <w:sz w:val="20"/>
          <w:szCs w:val="20"/>
          <w:bdr w:val="none" w:sz="0" w:space="0" w:color="auto" w:frame="1"/>
        </w:rPr>
        <w:t>Toomas Toomepuu</w:t>
      </w: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, College for Creative Studies, Detroit, MI</w:t>
      </w:r>
    </w:p>
    <w:p w14:paraId="7B54C374" w14:textId="3AB2CFEA" w:rsidR="00A52550" w:rsidRPr="003D5AB2" w:rsidRDefault="001250D7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21</w:t>
      </w:r>
      <w:r w:rsidR="00A52550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 xml:space="preserve">. </w:t>
      </w:r>
      <w:r w:rsidR="00A52550" w:rsidRPr="003D5AB2">
        <w:rPr>
          <w:rStyle w:val="color12"/>
          <w:rFonts w:ascii="Arial Narrow" w:hAnsi="Arial Narrow" w:cs="Arial"/>
          <w:b/>
          <w:spacing w:val="7"/>
          <w:sz w:val="20"/>
          <w:szCs w:val="20"/>
          <w:bdr w:val="none" w:sz="0" w:space="0" w:color="auto" w:frame="1"/>
        </w:rPr>
        <w:t>Shockley Traub</w:t>
      </w: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, Ohio University, Athens, OH</w:t>
      </w:r>
    </w:p>
    <w:p w14:paraId="7DDB2F86" w14:textId="7D246076" w:rsidR="00A52550" w:rsidRPr="003D5AB2" w:rsidRDefault="001250D7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 xml:space="preserve">22. </w:t>
      </w:r>
      <w:r w:rsidRPr="003D5AB2">
        <w:rPr>
          <w:rStyle w:val="color12"/>
          <w:rFonts w:ascii="Arial Narrow" w:hAnsi="Arial Narrow" w:cs="Arial"/>
          <w:b/>
          <w:spacing w:val="7"/>
          <w:sz w:val="20"/>
          <w:szCs w:val="20"/>
          <w:bdr w:val="none" w:sz="0" w:space="0" w:color="auto" w:frame="1"/>
        </w:rPr>
        <w:t>Emma Wilson</w:t>
      </w: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, Bowling Green State University, Bowling Green, OH</w:t>
      </w: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ab/>
      </w: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ab/>
      </w:r>
    </w:p>
    <w:p w14:paraId="76986654" w14:textId="3FE43026" w:rsidR="00FA6E30" w:rsidRPr="003D5AB2" w:rsidRDefault="001250D7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23</w:t>
      </w:r>
      <w:r w:rsidR="00A52550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 xml:space="preserve">. </w:t>
      </w:r>
      <w:r w:rsidR="00A52550" w:rsidRPr="003D5AB2">
        <w:rPr>
          <w:rStyle w:val="color12"/>
          <w:rFonts w:ascii="Arial Narrow" w:hAnsi="Arial Narrow" w:cs="Arial"/>
          <w:b/>
          <w:spacing w:val="7"/>
          <w:sz w:val="20"/>
          <w:szCs w:val="20"/>
          <w:bdr w:val="none" w:sz="0" w:space="0" w:color="auto" w:frame="1"/>
        </w:rPr>
        <w:t>Isabel Zeng</w:t>
      </w:r>
      <w:r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>, Bowling Green State University, Bowling Green, OH</w:t>
      </w:r>
      <w:r w:rsidR="00674456" w:rsidRPr="003D5AB2"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  <w:t xml:space="preserve"> </w:t>
      </w:r>
    </w:p>
    <w:p w14:paraId="354FD0BE" w14:textId="77777777" w:rsidR="00674456" w:rsidRPr="003D5AB2" w:rsidRDefault="00674456" w:rsidP="001D71C0">
      <w:pPr>
        <w:rPr>
          <w:rStyle w:val="color12"/>
          <w:rFonts w:ascii="Arial Narrow" w:hAnsi="Arial Narrow" w:cs="Arial"/>
          <w:spacing w:val="7"/>
          <w:sz w:val="20"/>
          <w:szCs w:val="20"/>
          <w:bdr w:val="none" w:sz="0" w:space="0" w:color="auto" w:frame="1"/>
        </w:rPr>
      </w:pPr>
    </w:p>
    <w:p w14:paraId="5CBB2795" w14:textId="75C7588A" w:rsidR="00606137" w:rsidRPr="003D5AB2" w:rsidRDefault="00FB3220" w:rsidP="000D0D5B">
      <w:pPr>
        <w:jc w:val="right"/>
        <w:rPr>
          <w:rFonts w:ascii="Arial Narrow" w:hAnsi="Arial Narrow" w:cs="Arial"/>
          <w:strike/>
          <w:sz w:val="16"/>
          <w:szCs w:val="16"/>
        </w:rPr>
      </w:pPr>
      <w:r w:rsidRPr="003D5AB2">
        <w:rPr>
          <w:rStyle w:val="color12"/>
          <w:rFonts w:ascii="Arial Narrow" w:hAnsi="Arial Narrow" w:cs="Arial"/>
          <w:spacing w:val="7"/>
          <w:sz w:val="16"/>
          <w:szCs w:val="16"/>
          <w:bdr w:val="none" w:sz="0" w:space="0" w:color="auto" w:frame="1"/>
        </w:rPr>
        <w:t>LA:</w:t>
      </w:r>
      <w:r w:rsidR="00372F0B">
        <w:rPr>
          <w:rStyle w:val="color12"/>
          <w:rFonts w:ascii="Arial Narrow" w:hAnsi="Arial Narrow" w:cs="Arial"/>
          <w:spacing w:val="7"/>
          <w:sz w:val="16"/>
          <w:szCs w:val="16"/>
          <w:bdr w:val="none" w:sz="0" w:space="0" w:color="auto" w:frame="1"/>
        </w:rPr>
        <w:t xml:space="preserve"> (#11</w:t>
      </w:r>
      <w:r w:rsidR="00674456" w:rsidRPr="003D5AB2">
        <w:rPr>
          <w:rStyle w:val="color12"/>
          <w:rFonts w:ascii="Arial Narrow" w:hAnsi="Arial Narrow" w:cs="Arial"/>
          <w:spacing w:val="7"/>
          <w:sz w:val="16"/>
          <w:szCs w:val="16"/>
          <w:bdr w:val="none" w:sz="0" w:space="0" w:color="auto" w:frame="1"/>
        </w:rPr>
        <w:t>)_</w:t>
      </w:r>
      <w:r w:rsidR="00826229" w:rsidRPr="003D5AB2">
        <w:rPr>
          <w:rStyle w:val="color12"/>
          <w:rFonts w:ascii="Arial Narrow" w:hAnsi="Arial Narrow" w:cs="Arial"/>
          <w:spacing w:val="7"/>
          <w:sz w:val="16"/>
          <w:szCs w:val="16"/>
          <w:bdr w:val="none" w:sz="0" w:space="0" w:color="auto" w:frame="1"/>
        </w:rPr>
        <w:t>2019_SX_Light</w:t>
      </w:r>
      <w:r w:rsidR="00674456" w:rsidRPr="003D5AB2">
        <w:rPr>
          <w:rStyle w:val="color12"/>
          <w:rFonts w:ascii="Arial Narrow" w:hAnsi="Arial Narrow" w:cs="Arial"/>
          <w:spacing w:val="7"/>
          <w:sz w:val="16"/>
          <w:szCs w:val="16"/>
          <w:bdr w:val="none" w:sz="0" w:space="0" w:color="auto" w:frame="1"/>
        </w:rPr>
        <w:t>ning_Rounds.doc.x</w:t>
      </w:r>
    </w:p>
    <w:sectPr w:rsidR="00606137" w:rsidRPr="003D5AB2" w:rsidSect="001D71C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37"/>
    <w:rsid w:val="000D0D5B"/>
    <w:rsid w:val="001164C4"/>
    <w:rsid w:val="001250D7"/>
    <w:rsid w:val="001B4811"/>
    <w:rsid w:val="001D71C0"/>
    <w:rsid w:val="00247BED"/>
    <w:rsid w:val="003547FD"/>
    <w:rsid w:val="00372F0B"/>
    <w:rsid w:val="003D5AB2"/>
    <w:rsid w:val="003F1BB0"/>
    <w:rsid w:val="00486D23"/>
    <w:rsid w:val="00540A6E"/>
    <w:rsid w:val="0055280D"/>
    <w:rsid w:val="00606137"/>
    <w:rsid w:val="00645E38"/>
    <w:rsid w:val="00674456"/>
    <w:rsid w:val="00696782"/>
    <w:rsid w:val="006B3657"/>
    <w:rsid w:val="00794B5E"/>
    <w:rsid w:val="00826229"/>
    <w:rsid w:val="008D3F52"/>
    <w:rsid w:val="00913556"/>
    <w:rsid w:val="00A52550"/>
    <w:rsid w:val="00A96900"/>
    <w:rsid w:val="00CA6FDA"/>
    <w:rsid w:val="00CB2BEE"/>
    <w:rsid w:val="00D45A13"/>
    <w:rsid w:val="00FA6E30"/>
    <w:rsid w:val="00FB3220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FEF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0613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6137"/>
    <w:rPr>
      <w:color w:val="0000FF"/>
      <w:u w:val="single"/>
    </w:rPr>
  </w:style>
  <w:style w:type="character" w:customStyle="1" w:styleId="color12">
    <w:name w:val="color_12"/>
    <w:basedOn w:val="DefaultParagraphFont"/>
    <w:rsid w:val="00A52550"/>
  </w:style>
  <w:style w:type="character" w:styleId="FollowedHyperlink">
    <w:name w:val="FollowedHyperlink"/>
    <w:basedOn w:val="DefaultParagraphFont"/>
    <w:uiPriority w:val="99"/>
    <w:semiHidden/>
    <w:unhideWhenUsed/>
    <w:rsid w:val="00FB32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baldoni@catoledo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3510</Characters>
  <Application>Microsoft Macintosh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Austin</dc:creator>
  <cp:keywords/>
  <dc:description/>
  <cp:lastModifiedBy>Paula Baldoni</cp:lastModifiedBy>
  <cp:revision>2</cp:revision>
  <cp:lastPrinted>2019-09-28T19:16:00Z</cp:lastPrinted>
  <dcterms:created xsi:type="dcterms:W3CDTF">2019-09-30T19:02:00Z</dcterms:created>
  <dcterms:modified xsi:type="dcterms:W3CDTF">2019-09-30T19:02:00Z</dcterms:modified>
</cp:coreProperties>
</file>